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2"/>
        <w:tblW w:w="9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003"/>
        <w:gridCol w:w="1612"/>
        <w:gridCol w:w="1338"/>
        <w:gridCol w:w="1200"/>
        <w:gridCol w:w="67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北京市企业职工“退休打包一件事”登记表（□单位 □个人）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统一社会信用代码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（组织机构代码）：</w:t>
            </w:r>
            <w:bookmarkStart w:id="0" w:name="_GoBack"/>
            <w:bookmarkEnd w:id="0"/>
          </w:p>
        </w:tc>
        <w:tc>
          <w:tcPr>
            <w:tcW w:w="4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单位（所属服务机构）（章）：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参保人员基本信息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*姓  名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*联系方式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（手机）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*社会保障号码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*证件类型</w:t>
            </w:r>
          </w:p>
        </w:tc>
        <w:tc>
          <w:tcPr>
            <w:tcW w:w="20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*证件号码</w:t>
            </w:r>
          </w:p>
        </w:tc>
        <w:tc>
          <w:tcPr>
            <w:tcW w:w="49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eastAsia="zh-CN"/>
              </w:rPr>
              <w:t>与社会保障号码一致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lang w:eastAsia="zh-CN"/>
              </w:rPr>
              <w:t>其他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*户籍类型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□本市 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□外埠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□港澳台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□外籍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yellow"/>
              </w:rPr>
            </w:pPr>
            <w:r>
              <w:rPr>
                <w:rFonts w:hint="eastAsia" w:ascii="宋体" w:hAnsi="宋体"/>
                <w:color w:val="000000"/>
              </w:rPr>
              <w:t>户籍地址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highlight w:val="yellow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*本市户籍所在街道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（外埠户籍人员单位注册地所在街道）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*待遇领取方式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□三代社保卡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□银行卡折（无三代社保卡选择此项）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*银行名称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*银行账号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退休申报信息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*个人身份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□专业技术人员  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□企业管理人员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□工人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□自由职业者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*退休类型</w:t>
            </w:r>
          </w:p>
        </w:tc>
        <w:tc>
          <w:tcPr>
            <w:tcW w:w="49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□法定退休年龄退休 □弹性提前退休 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□弹性延迟退休 □特殊工种 □失业军转干部 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□工伤1-4级退休 □病残津贴转退休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档案出生日期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退休时间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jc w:val="left"/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转业身份</w:t>
            </w:r>
          </w:p>
        </w:tc>
        <w:tc>
          <w:tcPr>
            <w:tcW w:w="23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□无     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□军队转业干部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□自主择业的军队转业干部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存档信息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*档案所在地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□本市 □外埠 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□本单位 □无 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本市存档机构名称及地址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本市存档机构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联系人及电话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户籍所在单位（外埠）名称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户籍所在地（外埠）人社局名称、地址及邮编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户籍所在地（外埠）人社局联系人及电话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档案所在单位（外埠）名称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档案所在地（外埠）人社局名称、地址及邮编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档案所在地（外埠）人社局联系人及电话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个人经历信息(非本市户籍填报）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开始时间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（年月）</w:t>
            </w: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结束时间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（年月）</w:t>
            </w:r>
          </w:p>
        </w:tc>
        <w:tc>
          <w:tcPr>
            <w:tcW w:w="4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*城乡居民养老保险缴费处理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（如存在城乡居民养老保险缴费填写此项信息）</w:t>
            </w:r>
          </w:p>
        </w:tc>
        <w:tc>
          <w:tcPr>
            <w:tcW w:w="6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□转移至企业职工养老保险         □清算城乡居民缴费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*请选择需要联办的事项：</w:t>
            </w:r>
          </w:p>
        </w:tc>
        <w:tc>
          <w:tcPr>
            <w:tcW w:w="6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☑养老退休 □医保退休 □公积金提取 □城镇独生子女父母奖励金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个人知晓</w:t>
            </w:r>
          </w:p>
        </w:tc>
        <w:tc>
          <w:tcPr>
            <w:tcW w:w="85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为保障您的个人权益，请仔细阅读并确认知晓以下事项: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*本人已查询权益记录、核对实际缴费信息，并确认无误，不存在有异议的养老保险缴费中断情况。如存在用人单位原因应缴未缴基本养老保险费需补缴的，在</w:t>
            </w:r>
            <w:r>
              <w:rPr>
                <w:rFonts w:hint="eastAsia" w:ascii="宋体" w:hAnsi="宋体"/>
                <w:color w:val="000000"/>
              </w:rPr>
              <w:t>退休当月前</w:t>
            </w:r>
            <w:r>
              <w:rPr>
                <w:rFonts w:hint="eastAsia" w:ascii="宋体" w:hAnsi="宋体"/>
                <w:color w:val="000000"/>
                <w:szCs w:val="21"/>
              </w:rPr>
              <w:t>提交补缴申请。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*本人已知晓，如存在外埠养老保险缴费记录，需在待遇核算前完成转移。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*本人不存在领取其他养老保险待遇的情况。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</w:t>
            </w:r>
            <w:r>
              <w:rPr>
                <w:rFonts w:ascii="宋体" w:hAnsi="宋体"/>
                <w:color w:val="000000"/>
                <w:szCs w:val="21"/>
              </w:rPr>
              <w:t>已</w:t>
            </w:r>
            <w:r>
              <w:rPr>
                <w:rFonts w:hint="eastAsia" w:ascii="宋体" w:hAnsi="宋体"/>
                <w:color w:val="000000"/>
                <w:szCs w:val="21"/>
              </w:rPr>
              <w:t>知晓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参保人养老保险待遇将发放至三代社保卡，</w:t>
            </w:r>
            <w:r>
              <w:rPr>
                <w:rFonts w:ascii="宋体" w:hAnsi="宋体"/>
                <w:color w:val="000000"/>
                <w:szCs w:val="21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有</w:t>
            </w:r>
            <w:r>
              <w:rPr>
                <w:rFonts w:ascii="宋体" w:hAnsi="宋体"/>
                <w:color w:val="000000"/>
                <w:szCs w:val="21"/>
              </w:rPr>
              <w:t>特殊需要，可到社保经办机构申请变更非三代社保卡银行账户。</w:t>
            </w:r>
            <w:r>
              <w:rPr>
                <w:rFonts w:hint="eastAsia" w:ascii="宋体" w:hAnsi="宋体"/>
                <w:color w:val="000000"/>
                <w:szCs w:val="21"/>
              </w:rPr>
              <w:t>如</w:t>
            </w:r>
            <w:r>
              <w:rPr>
                <w:rFonts w:ascii="宋体" w:hAnsi="宋体"/>
                <w:color w:val="000000"/>
                <w:szCs w:val="21"/>
              </w:rPr>
              <w:t>未申领三代社保卡，可选择其他银行卡发放待遇。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*本人已知晓，经核实，确认多发错发至三代社保卡或其他银行卡中的养老保险待遇，社保经办机构可通过代发银行进行回收。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不存在隐瞒既往或当前处于服刑状态（管制、拘役、有期徒刑及以上刑罚）的情况，以及判刑后宣告缓刑、假释、监外执行或曾被劳动教养等事实。若职工所提供信息与实际不符，将根据《中华人民共和国社会保险法》第八十八条和九十四条的规定，承担相应法律责任和不利后果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提前退休人员还需确认以下事项: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*本人已知晓符合规定的企业职工，可以申请提前退休，并清楚目前养老金的计算和调整都与缴费年限挂钩，提前退休会使本人的缴费年限不再增加，影响个人的养老金水平以及今后每年的调整金额。</w:t>
            </w:r>
          </w:p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本人对申请表中所填报的信息无异议。</w:t>
            </w: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　</w:t>
            </w:r>
          </w:p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　</w:t>
            </w:r>
          </w:p>
          <w:p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申请人签字：                   填报日期：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单位承诺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（仅单位申请填报）</w:t>
            </w:r>
          </w:p>
        </w:tc>
        <w:tc>
          <w:tcPr>
            <w:tcW w:w="85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我单位承诺所填报信息已告知参保人本人确认，确认提供的材料真实有效，不存在隐瞒不报的情况。</w:t>
            </w:r>
          </w:p>
          <w:p>
            <w:pPr>
              <w:ind w:firstLine="42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我单位承诺将相关信息及时告知个人，如存在提供虚假、伪造与退休相关的各类材料，承担相应法律责任和不利后果。</w:t>
            </w:r>
          </w:p>
          <w:p>
            <w:pPr>
              <w:ind w:firstLine="42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单位经办人：         联系电话：           填报日期：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填表说明：  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1.表名称处根据实际申请情况选择单位或个人，单位申请时需加盖单位公章，单位承诺处填写相应信息；个人申请时，无需加盖单位公章。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2.户籍类型选择本市时填写户籍所在街道，选择外埠时填写单位注册地所在街道。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3.档案所在地选择本市时，填写本市存档机构名称及地址、联系人及电话；选择外埠时，需填写户籍地及档案所在地（外埠）人社局名称、详细地址及邮编、联系人及电话。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4.选择特殊工种退休时，需准备公示表（如能通过数据共享获取的，则无需提供）。</w:t>
            </w:r>
          </w:p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5.申请表、公示表等文件格式可为.doc.docx.pdf.jpg.png，或这些文件的.rar.zip格式的压缩包。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A6766"/>
    <w:rsid w:val="6F8A6766"/>
    <w:rsid w:val="AF6B8BFE"/>
    <w:rsid w:val="FB98A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2025-01-01T00:09:00Z</dcterms:created>
  <dc:creator>D</dc:creator>
  <cp:lastModifiedBy>eee</cp:lastModifiedBy>
  <dcterms:modified xsi:type="dcterms:W3CDTF">2024-12-31T16:32:38Z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077EC39A46884536894AB4281CF7A364</vt:lpwstr>
  </property>
</Properties>
</file>